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D3" w:rsidRPr="003F11C3" w:rsidRDefault="00CF41CF">
      <w:pPr>
        <w:pStyle w:val="Title"/>
        <w:jc w:val="left"/>
        <w:rPr>
          <w:rFonts w:ascii="Times New Roman" w:hAnsi="Times New Roman"/>
          <w:b/>
          <w:sz w:val="24"/>
          <w:szCs w:val="24"/>
        </w:rPr>
      </w:pPr>
      <w:bookmarkStart w:id="0" w:name="_GoBack"/>
      <w:bookmarkEnd w:id="0"/>
      <w:r>
        <w:rPr>
          <w:rFonts w:ascii="Times New Roman" w:hAnsi="Times New Roman"/>
          <w:noProof/>
          <w:sz w:val="24"/>
          <w:szCs w:val="24"/>
        </w:rPr>
        <w:drawing>
          <wp:inline distT="0" distB="0" distL="0" distR="0">
            <wp:extent cx="3987800" cy="876300"/>
            <wp:effectExtent l="0" t="0" r="0" b="12700"/>
            <wp:docPr id="1" name="Picture 1" descr="Screen Shot 2019-02-11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9-02-11 at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800" cy="876300"/>
                    </a:xfrm>
                    <a:prstGeom prst="rect">
                      <a:avLst/>
                    </a:prstGeom>
                    <a:noFill/>
                    <a:ln>
                      <a:noFill/>
                    </a:ln>
                  </pic:spPr>
                </pic:pic>
              </a:graphicData>
            </a:graphic>
          </wp:inline>
        </w:drawing>
      </w:r>
      <w:r w:rsidR="00416DC7" w:rsidRPr="003F11C3">
        <w:rPr>
          <w:rFonts w:ascii="Times New Roman" w:hAnsi="Times New Roman"/>
          <w:b/>
          <w:sz w:val="24"/>
          <w:szCs w:val="24"/>
        </w:rPr>
        <w:tab/>
      </w:r>
    </w:p>
    <w:p w:rsidR="00DF14D3" w:rsidRPr="003F11C3" w:rsidRDefault="00DF14D3">
      <w:pPr>
        <w:pStyle w:val="Title"/>
        <w:jc w:val="left"/>
        <w:rPr>
          <w:rFonts w:ascii="Times New Roman" w:hAnsi="Times New Roman"/>
          <w:b/>
          <w:sz w:val="28"/>
          <w:szCs w:val="28"/>
        </w:rPr>
      </w:pPr>
      <w:r w:rsidRPr="003F11C3">
        <w:rPr>
          <w:rFonts w:ascii="Times New Roman" w:hAnsi="Times New Roman"/>
          <w:b/>
          <w:sz w:val="28"/>
          <w:szCs w:val="28"/>
        </w:rPr>
        <w:t>Southeast</w:t>
      </w:r>
      <w:r w:rsidR="00B1579C">
        <w:rPr>
          <w:rFonts w:ascii="Times New Roman" w:hAnsi="Times New Roman"/>
          <w:b/>
          <w:sz w:val="28"/>
          <w:szCs w:val="28"/>
        </w:rPr>
        <w:t>ern</w:t>
      </w:r>
      <w:r w:rsidRPr="003F11C3">
        <w:rPr>
          <w:rFonts w:ascii="Times New Roman" w:hAnsi="Times New Roman"/>
          <w:b/>
          <w:sz w:val="28"/>
          <w:szCs w:val="28"/>
        </w:rPr>
        <w:t xml:space="preserve"> District</w:t>
      </w:r>
    </w:p>
    <w:p w:rsidR="00416DC7" w:rsidRPr="003F11C3" w:rsidRDefault="00416DC7">
      <w:pPr>
        <w:pStyle w:val="Title"/>
        <w:jc w:val="left"/>
        <w:rPr>
          <w:rFonts w:ascii="Times New Roman" w:hAnsi="Times New Roman"/>
          <w:b/>
          <w:sz w:val="28"/>
          <w:szCs w:val="28"/>
        </w:rPr>
      </w:pPr>
      <w:r w:rsidRPr="003F11C3">
        <w:rPr>
          <w:rFonts w:ascii="Times New Roman" w:hAnsi="Times New Roman"/>
          <w:b/>
          <w:sz w:val="28"/>
          <w:szCs w:val="28"/>
        </w:rPr>
        <w:tab/>
      </w:r>
      <w:r w:rsidRPr="003F11C3">
        <w:rPr>
          <w:rFonts w:ascii="Times New Roman" w:hAnsi="Times New Roman"/>
          <w:b/>
          <w:sz w:val="28"/>
          <w:szCs w:val="28"/>
        </w:rPr>
        <w:tab/>
      </w:r>
    </w:p>
    <w:p w:rsidR="00416DC7" w:rsidRPr="003F11C3" w:rsidRDefault="00416DC7" w:rsidP="003F11C3">
      <w:pPr>
        <w:jc w:val="center"/>
        <w:rPr>
          <w:sz w:val="24"/>
          <w:szCs w:val="24"/>
        </w:rPr>
      </w:pPr>
      <w:r w:rsidRPr="003F11C3">
        <w:rPr>
          <w:b/>
          <w:sz w:val="28"/>
          <w:szCs w:val="28"/>
        </w:rPr>
        <w:t>Job Description</w:t>
      </w:r>
    </w:p>
    <w:p w:rsidR="00416DC7" w:rsidRPr="003F11C3" w:rsidRDefault="00416DC7">
      <w:pPr>
        <w:pBdr>
          <w:bottom w:val="double" w:sz="6" w:space="1" w:color="000000"/>
        </w:pBdr>
        <w:rPr>
          <w:sz w:val="24"/>
          <w:szCs w:val="24"/>
        </w:rPr>
      </w:pPr>
    </w:p>
    <w:p w:rsidR="00416DC7" w:rsidRPr="003F11C3" w:rsidRDefault="00DF14D3">
      <w:pPr>
        <w:rPr>
          <w:sz w:val="24"/>
          <w:szCs w:val="24"/>
        </w:rPr>
      </w:pPr>
      <w:r w:rsidRPr="003F11C3">
        <w:rPr>
          <w:b/>
          <w:sz w:val="24"/>
          <w:szCs w:val="24"/>
        </w:rPr>
        <w:t>Title</w:t>
      </w:r>
      <w:r w:rsidR="00416DC7" w:rsidRPr="003F11C3">
        <w:rPr>
          <w:b/>
          <w:sz w:val="24"/>
          <w:szCs w:val="24"/>
        </w:rPr>
        <w:t xml:space="preserve">:  </w:t>
      </w:r>
      <w:r w:rsidR="007568D1" w:rsidRPr="003F11C3">
        <w:rPr>
          <w:sz w:val="24"/>
          <w:szCs w:val="24"/>
        </w:rPr>
        <w:t>Treasurer</w:t>
      </w:r>
    </w:p>
    <w:p w:rsidR="00416DC7" w:rsidRPr="003F11C3" w:rsidRDefault="00DF14D3">
      <w:pPr>
        <w:rPr>
          <w:sz w:val="24"/>
          <w:szCs w:val="24"/>
        </w:rPr>
      </w:pPr>
      <w:r w:rsidRPr="003F11C3">
        <w:rPr>
          <w:b/>
          <w:sz w:val="24"/>
          <w:szCs w:val="24"/>
        </w:rPr>
        <w:t>Term</w:t>
      </w:r>
      <w:r w:rsidR="00416DC7" w:rsidRPr="003F11C3">
        <w:rPr>
          <w:b/>
          <w:sz w:val="24"/>
          <w:szCs w:val="24"/>
        </w:rPr>
        <w:t xml:space="preserve">:  </w:t>
      </w:r>
      <w:r w:rsidR="007568D1" w:rsidRPr="003F11C3">
        <w:rPr>
          <w:sz w:val="24"/>
          <w:szCs w:val="24"/>
        </w:rPr>
        <w:t>2 years</w:t>
      </w:r>
    </w:p>
    <w:p w:rsidR="00416DC7" w:rsidRPr="003F11C3" w:rsidRDefault="00DF14D3">
      <w:pPr>
        <w:rPr>
          <w:b/>
          <w:sz w:val="24"/>
          <w:szCs w:val="24"/>
        </w:rPr>
      </w:pPr>
      <w:r w:rsidRPr="003F11C3">
        <w:rPr>
          <w:b/>
          <w:sz w:val="24"/>
          <w:szCs w:val="24"/>
        </w:rPr>
        <w:t>Election year</w:t>
      </w:r>
      <w:r w:rsidR="00416DC7" w:rsidRPr="003F11C3">
        <w:rPr>
          <w:b/>
          <w:sz w:val="24"/>
          <w:szCs w:val="24"/>
        </w:rPr>
        <w:t xml:space="preserve">:  </w:t>
      </w:r>
      <w:r w:rsidR="00EC0766">
        <w:rPr>
          <w:sz w:val="24"/>
          <w:szCs w:val="24"/>
        </w:rPr>
        <w:t>May</w:t>
      </w:r>
      <w:r w:rsidR="007568D1" w:rsidRPr="003F11C3">
        <w:rPr>
          <w:sz w:val="24"/>
          <w:szCs w:val="24"/>
        </w:rPr>
        <w:t>, even years</w:t>
      </w:r>
    </w:p>
    <w:p w:rsidR="007568D1" w:rsidRDefault="007568D1" w:rsidP="007568D1">
      <w:pPr>
        <w:rPr>
          <w:sz w:val="24"/>
          <w:szCs w:val="24"/>
        </w:rPr>
      </w:pPr>
      <w:r w:rsidRPr="003F11C3">
        <w:rPr>
          <w:b/>
          <w:sz w:val="24"/>
          <w:szCs w:val="24"/>
        </w:rPr>
        <w:t>Voting Member of SED Executive Committee:</w:t>
      </w:r>
      <w:r w:rsidRPr="0074781F">
        <w:rPr>
          <w:sz w:val="24"/>
          <w:szCs w:val="24"/>
        </w:rPr>
        <w:t xml:space="preserve"> </w:t>
      </w:r>
      <w:r w:rsidR="0074781F" w:rsidRPr="0074781F">
        <w:rPr>
          <w:sz w:val="24"/>
          <w:szCs w:val="24"/>
        </w:rPr>
        <w:t>Yes</w:t>
      </w:r>
    </w:p>
    <w:p w:rsidR="00EA3861" w:rsidRPr="00D74964" w:rsidRDefault="00EA3861" w:rsidP="007568D1">
      <w:pPr>
        <w:rPr>
          <w:sz w:val="24"/>
          <w:szCs w:val="24"/>
        </w:rPr>
      </w:pPr>
      <w:r>
        <w:rPr>
          <w:b/>
          <w:sz w:val="24"/>
          <w:szCs w:val="24"/>
        </w:rPr>
        <w:t>Voting Member of the SED Board of Directors:</w:t>
      </w:r>
      <w:r>
        <w:rPr>
          <w:sz w:val="24"/>
          <w:szCs w:val="24"/>
        </w:rPr>
        <w:t xml:space="preserve"> Yes</w:t>
      </w:r>
    </w:p>
    <w:p w:rsidR="00416DC7" w:rsidRPr="006C2DC7" w:rsidRDefault="00DF14D3">
      <w:pPr>
        <w:pStyle w:val="Heading4"/>
        <w:keepNext w:val="0"/>
        <w:rPr>
          <w:rFonts w:ascii="Times New Roman" w:hAnsi="Times New Roman"/>
          <w:b w:val="0"/>
          <w:sz w:val="24"/>
          <w:szCs w:val="24"/>
        </w:rPr>
      </w:pPr>
      <w:r w:rsidRPr="003F11C3">
        <w:rPr>
          <w:rFonts w:ascii="Times New Roman" w:hAnsi="Times New Roman"/>
          <w:sz w:val="24"/>
          <w:szCs w:val="24"/>
        </w:rPr>
        <w:t>Replacement if vacated</w:t>
      </w:r>
      <w:r w:rsidR="00416DC7" w:rsidRPr="003F11C3">
        <w:rPr>
          <w:rFonts w:ascii="Times New Roman" w:hAnsi="Times New Roman"/>
          <w:sz w:val="24"/>
          <w:szCs w:val="24"/>
        </w:rPr>
        <w:t xml:space="preserve">:  </w:t>
      </w:r>
      <w:r w:rsidR="006C2DC7" w:rsidRPr="006C2DC7">
        <w:rPr>
          <w:rFonts w:ascii="Times New Roman" w:hAnsi="Times New Roman"/>
          <w:b w:val="0"/>
          <w:sz w:val="24"/>
          <w:szCs w:val="24"/>
        </w:rPr>
        <w:t xml:space="preserve">To be filled by appointment by the SED </w:t>
      </w:r>
      <w:r w:rsidR="006C2DC7">
        <w:rPr>
          <w:rFonts w:ascii="Times New Roman" w:hAnsi="Times New Roman"/>
          <w:b w:val="0"/>
          <w:sz w:val="24"/>
          <w:szCs w:val="24"/>
        </w:rPr>
        <w:t xml:space="preserve">Executive </w:t>
      </w:r>
      <w:r w:rsidR="006C2DC7" w:rsidRPr="006C2DC7">
        <w:rPr>
          <w:rFonts w:ascii="Times New Roman" w:hAnsi="Times New Roman"/>
          <w:b w:val="0"/>
          <w:sz w:val="24"/>
          <w:szCs w:val="24"/>
        </w:rPr>
        <w:t>BOD for the unexpired term</w:t>
      </w:r>
    </w:p>
    <w:p w:rsidR="0090523B" w:rsidRDefault="0090523B">
      <w:pPr>
        <w:rPr>
          <w:b/>
          <w:sz w:val="24"/>
          <w:szCs w:val="24"/>
        </w:rPr>
      </w:pPr>
    </w:p>
    <w:p w:rsidR="00416DC7" w:rsidRDefault="00416DC7">
      <w:pPr>
        <w:rPr>
          <w:b/>
          <w:sz w:val="24"/>
          <w:szCs w:val="24"/>
        </w:rPr>
      </w:pPr>
      <w:r w:rsidRPr="003F11C3">
        <w:rPr>
          <w:b/>
          <w:sz w:val="24"/>
          <w:szCs w:val="24"/>
        </w:rPr>
        <w:t>General Summary</w:t>
      </w:r>
    </w:p>
    <w:p w:rsidR="0090523B" w:rsidRPr="003F11C3" w:rsidRDefault="0090523B">
      <w:pPr>
        <w:rPr>
          <w:sz w:val="24"/>
          <w:szCs w:val="24"/>
        </w:rPr>
      </w:pPr>
    </w:p>
    <w:p w:rsidR="00416DC7" w:rsidRDefault="00572169">
      <w:pPr>
        <w:pStyle w:val="BodyText"/>
        <w:rPr>
          <w:rFonts w:ascii="Times New Roman" w:hAnsi="Times New Roman"/>
          <w:color w:val="000000"/>
          <w:szCs w:val="24"/>
        </w:rPr>
      </w:pPr>
      <w:r>
        <w:rPr>
          <w:rFonts w:ascii="Times New Roman" w:hAnsi="Times New Roman"/>
          <w:szCs w:val="24"/>
        </w:rPr>
        <w:t>Develop annual budget, advi</w:t>
      </w:r>
      <w:r w:rsidR="00B1579C">
        <w:rPr>
          <w:rFonts w:ascii="Times New Roman" w:hAnsi="Times New Roman"/>
          <w:szCs w:val="24"/>
        </w:rPr>
        <w:t>s</w:t>
      </w:r>
      <w:r>
        <w:rPr>
          <w:rFonts w:ascii="Times New Roman" w:hAnsi="Times New Roman"/>
          <w:szCs w:val="24"/>
        </w:rPr>
        <w:t xml:space="preserve">e the executive board on financial matters, administration of all funds for the district; process all income sources to the District, issue invoices for the District, </w:t>
      </w:r>
      <w:r w:rsidR="009331F7">
        <w:rPr>
          <w:rFonts w:ascii="Times New Roman" w:hAnsi="Times New Roman"/>
          <w:szCs w:val="24"/>
        </w:rPr>
        <w:t xml:space="preserve">Responsible </w:t>
      </w:r>
      <w:r>
        <w:rPr>
          <w:rFonts w:ascii="Times New Roman" w:hAnsi="Times New Roman"/>
          <w:szCs w:val="24"/>
        </w:rPr>
        <w:t xml:space="preserve">for the </w:t>
      </w:r>
      <w:r w:rsidRPr="003F11C3">
        <w:rPr>
          <w:rFonts w:ascii="Times New Roman" w:hAnsi="Times New Roman"/>
          <w:color w:val="000000"/>
          <w:szCs w:val="24"/>
        </w:rPr>
        <w:t>production of complete and accurate financial records</w:t>
      </w:r>
      <w:r w:rsidR="009331F7">
        <w:rPr>
          <w:rFonts w:ascii="Times New Roman" w:hAnsi="Times New Roman"/>
          <w:color w:val="000000"/>
          <w:szCs w:val="24"/>
        </w:rPr>
        <w:t xml:space="preserve"> for the District.</w:t>
      </w:r>
    </w:p>
    <w:p w:rsidR="0090523B" w:rsidRPr="003F11C3" w:rsidRDefault="0090523B">
      <w:pPr>
        <w:pStyle w:val="BodyText"/>
        <w:rPr>
          <w:rFonts w:ascii="Times New Roman" w:hAnsi="Times New Roman"/>
          <w:szCs w:val="24"/>
        </w:rPr>
      </w:pPr>
    </w:p>
    <w:p w:rsidR="00416DC7" w:rsidRDefault="00416DC7">
      <w:pPr>
        <w:rPr>
          <w:b/>
          <w:sz w:val="24"/>
          <w:szCs w:val="24"/>
        </w:rPr>
      </w:pPr>
      <w:r w:rsidRPr="003F11C3">
        <w:rPr>
          <w:b/>
          <w:sz w:val="24"/>
          <w:szCs w:val="24"/>
        </w:rPr>
        <w:t>Principle Duties and Responsibilities:</w:t>
      </w:r>
    </w:p>
    <w:p w:rsidR="0090523B" w:rsidRPr="003F11C3" w:rsidRDefault="0090523B">
      <w:pPr>
        <w:rPr>
          <w:b/>
          <w:sz w:val="24"/>
          <w:szCs w:val="24"/>
        </w:rPr>
      </w:pPr>
    </w:p>
    <w:p w:rsidR="007568D1" w:rsidRPr="003F11C3" w:rsidRDefault="007568D1" w:rsidP="00572169">
      <w:pPr>
        <w:numPr>
          <w:ilvl w:val="0"/>
          <w:numId w:val="17"/>
        </w:numPr>
        <w:autoSpaceDE w:val="0"/>
        <w:autoSpaceDN w:val="0"/>
        <w:adjustRightInd w:val="0"/>
        <w:rPr>
          <w:color w:val="000000"/>
          <w:sz w:val="24"/>
          <w:szCs w:val="24"/>
        </w:rPr>
      </w:pPr>
      <w:r w:rsidRPr="003F11C3">
        <w:rPr>
          <w:color w:val="000000"/>
          <w:sz w:val="24"/>
          <w:szCs w:val="24"/>
        </w:rPr>
        <w:t xml:space="preserve">The Treasurer will advice the executive board on financial matters and will keep the executive board informed of income, expenses and current account balance. Please note that </w:t>
      </w:r>
      <w:r w:rsidRPr="003F11C3">
        <w:rPr>
          <w:i/>
          <w:color w:val="000000"/>
          <w:sz w:val="24"/>
          <w:szCs w:val="24"/>
          <w:u w:val="single"/>
        </w:rPr>
        <w:t>Out of budget expenses</w:t>
      </w:r>
      <w:r w:rsidRPr="003F11C3">
        <w:rPr>
          <w:color w:val="000000"/>
          <w:sz w:val="24"/>
          <w:szCs w:val="24"/>
        </w:rPr>
        <w:t xml:space="preserve"> must be approved by a majority vote during the executive SED meetings. </w:t>
      </w:r>
    </w:p>
    <w:p w:rsidR="007568D1" w:rsidRPr="003F11C3" w:rsidRDefault="007568D1" w:rsidP="00572169">
      <w:pPr>
        <w:numPr>
          <w:ilvl w:val="0"/>
          <w:numId w:val="17"/>
        </w:numPr>
        <w:autoSpaceDE w:val="0"/>
        <w:autoSpaceDN w:val="0"/>
        <w:adjustRightInd w:val="0"/>
        <w:rPr>
          <w:color w:val="000000"/>
          <w:sz w:val="24"/>
          <w:szCs w:val="24"/>
        </w:rPr>
      </w:pPr>
      <w:r w:rsidRPr="003F11C3">
        <w:rPr>
          <w:color w:val="000000"/>
          <w:sz w:val="24"/>
          <w:szCs w:val="24"/>
        </w:rPr>
        <w:t>The Treasurer will develop, in conjunction with all members of the executive SED board, an annual budget with all planned activities outlined and subdivided by the respective executive board member (i.e. specific budget for 2</w:t>
      </w:r>
      <w:r w:rsidRPr="003F11C3">
        <w:rPr>
          <w:color w:val="000000"/>
          <w:sz w:val="24"/>
          <w:szCs w:val="24"/>
          <w:vertAlign w:val="superscript"/>
        </w:rPr>
        <w:t>nd</w:t>
      </w:r>
      <w:r w:rsidRPr="003F11C3">
        <w:rPr>
          <w:color w:val="000000"/>
          <w:sz w:val="24"/>
          <w:szCs w:val="24"/>
        </w:rPr>
        <w:t xml:space="preserve"> vice-chair with all planned activities, etc). The SED budget is set for one calendar year (beginning in January and ending in December) and must be submitted for review and approval to TPTA 6 months in advance. The budget will be completed during the summer SED executive meeting session.</w:t>
      </w:r>
    </w:p>
    <w:p w:rsidR="007568D1" w:rsidRPr="003F11C3" w:rsidRDefault="007568D1" w:rsidP="00572169">
      <w:pPr>
        <w:numPr>
          <w:ilvl w:val="0"/>
          <w:numId w:val="17"/>
        </w:numPr>
        <w:autoSpaceDE w:val="0"/>
        <w:autoSpaceDN w:val="0"/>
        <w:adjustRightInd w:val="0"/>
        <w:rPr>
          <w:color w:val="000000"/>
          <w:sz w:val="24"/>
          <w:szCs w:val="24"/>
        </w:rPr>
      </w:pPr>
      <w:r w:rsidRPr="003F11C3">
        <w:rPr>
          <w:color w:val="000000"/>
          <w:sz w:val="24"/>
          <w:szCs w:val="24"/>
        </w:rPr>
        <w:t>The Treasurer is responsible for administration of all funds of the district by assuming the sole responsibility to complete district</w:t>
      </w:r>
      <w:r w:rsidR="003B652E">
        <w:rPr>
          <w:color w:val="000000"/>
          <w:sz w:val="24"/>
          <w:szCs w:val="24"/>
        </w:rPr>
        <w:t xml:space="preserve"> expense</w:t>
      </w:r>
      <w:r w:rsidRPr="003F11C3">
        <w:rPr>
          <w:color w:val="000000"/>
          <w:sz w:val="24"/>
          <w:szCs w:val="24"/>
        </w:rPr>
        <w:t xml:space="preserve"> vouchers for re-imbursement (</w:t>
      </w:r>
      <w:r w:rsidR="003B652E">
        <w:rPr>
          <w:color w:val="000000"/>
          <w:sz w:val="24"/>
          <w:szCs w:val="24"/>
        </w:rPr>
        <w:t xml:space="preserve">see </w:t>
      </w:r>
      <w:r w:rsidR="003B652E" w:rsidRPr="00D74964">
        <w:rPr>
          <w:i/>
          <w:color w:val="000000"/>
          <w:sz w:val="24"/>
          <w:szCs w:val="24"/>
        </w:rPr>
        <w:t>SED Expense Voucher Template</w:t>
      </w:r>
      <w:r w:rsidRPr="003F11C3">
        <w:rPr>
          <w:color w:val="000000"/>
          <w:sz w:val="24"/>
          <w:szCs w:val="24"/>
        </w:rPr>
        <w:t xml:space="preserve">). The voucher should include the specific sub-account, recipient of the voucher and the total amount to be issued. The processing should take 1-2 weeks for complete re-imbursement. </w:t>
      </w:r>
    </w:p>
    <w:p w:rsidR="007568D1" w:rsidRPr="003F11C3" w:rsidRDefault="007568D1" w:rsidP="00572169">
      <w:pPr>
        <w:numPr>
          <w:ilvl w:val="0"/>
          <w:numId w:val="17"/>
        </w:numPr>
        <w:autoSpaceDE w:val="0"/>
        <w:autoSpaceDN w:val="0"/>
        <w:adjustRightInd w:val="0"/>
        <w:rPr>
          <w:i/>
          <w:color w:val="000000"/>
          <w:sz w:val="24"/>
          <w:szCs w:val="24"/>
        </w:rPr>
      </w:pPr>
      <w:r w:rsidRPr="003F11C3">
        <w:rPr>
          <w:color w:val="000000"/>
          <w:sz w:val="24"/>
          <w:szCs w:val="24"/>
        </w:rPr>
        <w:t>The treasurer is responsible to process all income sources to the district and route them to our district account held at the chapter office in Austin (</w:t>
      </w:r>
      <w:r w:rsidR="00572169">
        <w:rPr>
          <w:color w:val="000000"/>
          <w:sz w:val="24"/>
          <w:szCs w:val="24"/>
        </w:rPr>
        <w:t xml:space="preserve">see </w:t>
      </w:r>
      <w:r w:rsidR="00D761CF">
        <w:rPr>
          <w:i/>
          <w:color w:val="000000"/>
          <w:sz w:val="24"/>
          <w:szCs w:val="24"/>
        </w:rPr>
        <w:t>SED Expense Voucher Template</w:t>
      </w:r>
      <w:r w:rsidR="00572169">
        <w:rPr>
          <w:color w:val="000000"/>
          <w:sz w:val="24"/>
          <w:szCs w:val="24"/>
        </w:rPr>
        <w:t>)</w:t>
      </w:r>
    </w:p>
    <w:p w:rsidR="007568D1" w:rsidRPr="003F11C3" w:rsidRDefault="007568D1" w:rsidP="00572169">
      <w:pPr>
        <w:numPr>
          <w:ilvl w:val="0"/>
          <w:numId w:val="17"/>
        </w:numPr>
        <w:autoSpaceDE w:val="0"/>
        <w:autoSpaceDN w:val="0"/>
        <w:adjustRightInd w:val="0"/>
        <w:rPr>
          <w:color w:val="000000"/>
          <w:sz w:val="24"/>
          <w:szCs w:val="24"/>
        </w:rPr>
      </w:pPr>
      <w:r w:rsidRPr="003F11C3">
        <w:rPr>
          <w:color w:val="000000"/>
          <w:sz w:val="24"/>
          <w:szCs w:val="24"/>
        </w:rPr>
        <w:t>The treasurer is responsible to issue invoices on behalf of the SED.</w:t>
      </w:r>
    </w:p>
    <w:p w:rsidR="007568D1" w:rsidRDefault="007568D1" w:rsidP="00572169">
      <w:pPr>
        <w:numPr>
          <w:ilvl w:val="0"/>
          <w:numId w:val="17"/>
        </w:numPr>
        <w:autoSpaceDE w:val="0"/>
        <w:autoSpaceDN w:val="0"/>
        <w:adjustRightInd w:val="0"/>
        <w:rPr>
          <w:color w:val="000000"/>
          <w:sz w:val="24"/>
          <w:szCs w:val="24"/>
        </w:rPr>
      </w:pPr>
      <w:r w:rsidRPr="003F11C3">
        <w:rPr>
          <w:color w:val="000000"/>
          <w:sz w:val="24"/>
          <w:szCs w:val="24"/>
        </w:rPr>
        <w:t>The Treasurer shall be responsible for the production of complete and accurate financial records which may be audited by a professional auditor. All financial records must be kept for 7 years</w:t>
      </w:r>
      <w:r w:rsidR="00B1579C">
        <w:rPr>
          <w:color w:val="000000"/>
          <w:sz w:val="24"/>
          <w:szCs w:val="24"/>
        </w:rPr>
        <w:t xml:space="preserve"> and will be passed to the acting treasurer</w:t>
      </w:r>
    </w:p>
    <w:p w:rsidR="0090523B" w:rsidRDefault="0090523B" w:rsidP="0090523B">
      <w:pPr>
        <w:autoSpaceDE w:val="0"/>
        <w:autoSpaceDN w:val="0"/>
        <w:adjustRightInd w:val="0"/>
        <w:ind w:left="576"/>
        <w:rPr>
          <w:color w:val="000000"/>
          <w:sz w:val="24"/>
          <w:szCs w:val="24"/>
        </w:rPr>
      </w:pPr>
    </w:p>
    <w:p w:rsidR="0090523B" w:rsidRPr="003F11C3" w:rsidRDefault="0090523B" w:rsidP="0090523B">
      <w:pPr>
        <w:autoSpaceDE w:val="0"/>
        <w:autoSpaceDN w:val="0"/>
        <w:adjustRightInd w:val="0"/>
        <w:ind w:left="576"/>
        <w:rPr>
          <w:color w:val="000000"/>
          <w:sz w:val="24"/>
          <w:szCs w:val="24"/>
        </w:rPr>
      </w:pPr>
    </w:p>
    <w:p w:rsidR="00416DC7" w:rsidRDefault="0090523B">
      <w:pPr>
        <w:rPr>
          <w:b/>
          <w:sz w:val="24"/>
          <w:szCs w:val="24"/>
        </w:rPr>
      </w:pPr>
      <w:r>
        <w:rPr>
          <w:b/>
          <w:sz w:val="24"/>
          <w:szCs w:val="24"/>
        </w:rPr>
        <w:lastRenderedPageBreak/>
        <w:t>Requirements and S</w:t>
      </w:r>
      <w:r w:rsidR="003F11C3" w:rsidRPr="003F11C3">
        <w:rPr>
          <w:b/>
          <w:sz w:val="24"/>
          <w:szCs w:val="24"/>
        </w:rPr>
        <w:t xml:space="preserve">kills </w:t>
      </w:r>
    </w:p>
    <w:p w:rsidR="0090523B" w:rsidRPr="003F11C3" w:rsidRDefault="0090523B">
      <w:pPr>
        <w:rPr>
          <w:b/>
          <w:sz w:val="24"/>
          <w:szCs w:val="24"/>
        </w:rPr>
      </w:pPr>
    </w:p>
    <w:p w:rsidR="007568D1" w:rsidRPr="003F11C3" w:rsidRDefault="007568D1" w:rsidP="007568D1">
      <w:pPr>
        <w:numPr>
          <w:ilvl w:val="0"/>
          <w:numId w:val="15"/>
        </w:numPr>
        <w:rPr>
          <w:sz w:val="24"/>
          <w:szCs w:val="24"/>
        </w:rPr>
      </w:pPr>
      <w:r w:rsidRPr="003F11C3">
        <w:rPr>
          <w:sz w:val="24"/>
          <w:szCs w:val="24"/>
        </w:rPr>
        <w:t>Active member for one year preceding election</w:t>
      </w:r>
    </w:p>
    <w:p w:rsidR="007568D1" w:rsidRPr="003F11C3" w:rsidRDefault="007568D1" w:rsidP="007568D1">
      <w:pPr>
        <w:numPr>
          <w:ilvl w:val="0"/>
          <w:numId w:val="15"/>
        </w:numPr>
        <w:rPr>
          <w:sz w:val="24"/>
          <w:szCs w:val="24"/>
        </w:rPr>
      </w:pPr>
      <w:r w:rsidRPr="003F11C3">
        <w:rPr>
          <w:sz w:val="24"/>
          <w:szCs w:val="24"/>
        </w:rPr>
        <w:t>Good organizational skills</w:t>
      </w:r>
    </w:p>
    <w:p w:rsidR="009331F7" w:rsidRPr="00155556" w:rsidRDefault="007568D1" w:rsidP="009331F7">
      <w:pPr>
        <w:numPr>
          <w:ilvl w:val="0"/>
          <w:numId w:val="15"/>
        </w:numPr>
        <w:rPr>
          <w:sz w:val="24"/>
          <w:szCs w:val="24"/>
        </w:rPr>
      </w:pPr>
      <w:r w:rsidRPr="003F11C3">
        <w:rPr>
          <w:sz w:val="24"/>
          <w:szCs w:val="24"/>
        </w:rPr>
        <w:t>Good communication skills</w:t>
      </w:r>
    </w:p>
    <w:p w:rsidR="009331F7" w:rsidRPr="003F11C3" w:rsidRDefault="009331F7" w:rsidP="009331F7">
      <w:pPr>
        <w:rPr>
          <w:sz w:val="24"/>
          <w:szCs w:val="24"/>
        </w:rPr>
      </w:pPr>
    </w:p>
    <w:p w:rsidR="00416DC7" w:rsidRDefault="00416DC7">
      <w:pPr>
        <w:rPr>
          <w:b/>
          <w:sz w:val="24"/>
          <w:szCs w:val="24"/>
        </w:rPr>
      </w:pPr>
      <w:r w:rsidRPr="003F11C3">
        <w:rPr>
          <w:b/>
          <w:sz w:val="24"/>
          <w:szCs w:val="24"/>
        </w:rPr>
        <w:t>Additional Responsibilities:</w:t>
      </w:r>
    </w:p>
    <w:p w:rsidR="0090523B" w:rsidRDefault="0090523B">
      <w:pPr>
        <w:rPr>
          <w:b/>
          <w:sz w:val="24"/>
          <w:szCs w:val="24"/>
        </w:rPr>
      </w:pPr>
    </w:p>
    <w:p w:rsidR="00572169" w:rsidRPr="003F11C3" w:rsidRDefault="00B56D47" w:rsidP="00572169">
      <w:pPr>
        <w:numPr>
          <w:ilvl w:val="0"/>
          <w:numId w:val="16"/>
        </w:numPr>
        <w:autoSpaceDE w:val="0"/>
        <w:autoSpaceDN w:val="0"/>
        <w:adjustRightInd w:val="0"/>
        <w:rPr>
          <w:color w:val="000000"/>
          <w:sz w:val="24"/>
          <w:szCs w:val="24"/>
        </w:rPr>
      </w:pPr>
      <w:r>
        <w:rPr>
          <w:color w:val="000000"/>
          <w:sz w:val="24"/>
          <w:szCs w:val="24"/>
        </w:rPr>
        <w:t xml:space="preserve">Coordinate with </w:t>
      </w:r>
      <w:r w:rsidR="00572169" w:rsidRPr="003F11C3">
        <w:rPr>
          <w:color w:val="000000"/>
          <w:sz w:val="24"/>
          <w:szCs w:val="24"/>
        </w:rPr>
        <w:t>the sponsorship committee</w:t>
      </w:r>
      <w:r w:rsidR="00B1579C">
        <w:rPr>
          <w:color w:val="000000"/>
          <w:sz w:val="24"/>
          <w:szCs w:val="24"/>
        </w:rPr>
        <w:t xml:space="preserve"> </w:t>
      </w:r>
      <w:r w:rsidR="00572169" w:rsidRPr="003F11C3">
        <w:rPr>
          <w:color w:val="000000"/>
          <w:sz w:val="24"/>
          <w:szCs w:val="24"/>
        </w:rPr>
        <w:t>in order to coordinate fund raising activities for the SED.</w:t>
      </w:r>
    </w:p>
    <w:p w:rsidR="007568D1" w:rsidRPr="003F11C3" w:rsidRDefault="007568D1" w:rsidP="007568D1">
      <w:pPr>
        <w:numPr>
          <w:ilvl w:val="0"/>
          <w:numId w:val="16"/>
        </w:numPr>
        <w:rPr>
          <w:sz w:val="24"/>
          <w:szCs w:val="24"/>
        </w:rPr>
      </w:pPr>
      <w:r w:rsidRPr="003F11C3">
        <w:rPr>
          <w:sz w:val="24"/>
          <w:szCs w:val="24"/>
        </w:rPr>
        <w:t>Attend monthly SED BOD meetings</w:t>
      </w:r>
    </w:p>
    <w:p w:rsidR="007568D1" w:rsidRDefault="007568D1" w:rsidP="007568D1">
      <w:pPr>
        <w:numPr>
          <w:ilvl w:val="0"/>
          <w:numId w:val="16"/>
        </w:numPr>
        <w:rPr>
          <w:sz w:val="24"/>
          <w:szCs w:val="24"/>
        </w:rPr>
      </w:pPr>
      <w:r w:rsidRPr="003F11C3">
        <w:rPr>
          <w:sz w:val="24"/>
          <w:szCs w:val="24"/>
        </w:rPr>
        <w:t>Attend monthly SED meetings</w:t>
      </w:r>
    </w:p>
    <w:p w:rsidR="009537EF" w:rsidRDefault="009537EF" w:rsidP="009537EF">
      <w:pPr>
        <w:numPr>
          <w:ilvl w:val="0"/>
          <w:numId w:val="16"/>
        </w:numPr>
        <w:rPr>
          <w:sz w:val="24"/>
          <w:szCs w:val="24"/>
        </w:rPr>
      </w:pPr>
      <w:r>
        <w:rPr>
          <w:sz w:val="24"/>
          <w:szCs w:val="24"/>
        </w:rPr>
        <w:t>Attend State BOD meetings as requested by chair</w:t>
      </w:r>
    </w:p>
    <w:p w:rsidR="0090523B" w:rsidRDefault="0090523B" w:rsidP="0090523B">
      <w:pPr>
        <w:ind w:left="576"/>
        <w:rPr>
          <w:sz w:val="24"/>
          <w:szCs w:val="24"/>
        </w:rPr>
      </w:pPr>
    </w:p>
    <w:p w:rsidR="006C2DC7" w:rsidRPr="003F11C3" w:rsidRDefault="006C2DC7" w:rsidP="006C2DC7">
      <w:pPr>
        <w:pBdr>
          <w:bottom w:val="double" w:sz="6" w:space="1" w:color="000000"/>
        </w:pBdr>
        <w:rPr>
          <w:sz w:val="24"/>
          <w:szCs w:val="24"/>
        </w:rPr>
      </w:pPr>
    </w:p>
    <w:p w:rsidR="007568D1" w:rsidRPr="003F11C3" w:rsidRDefault="007568D1" w:rsidP="007568D1">
      <w:pPr>
        <w:rPr>
          <w:sz w:val="24"/>
          <w:szCs w:val="24"/>
        </w:rPr>
      </w:pPr>
      <w:r w:rsidRPr="003F11C3">
        <w:rPr>
          <w:sz w:val="24"/>
          <w:szCs w:val="24"/>
        </w:rPr>
        <w:t>By my signature below, I acknowledge receipt of this Job Description.</w:t>
      </w:r>
    </w:p>
    <w:p w:rsidR="007568D1" w:rsidRPr="003F11C3" w:rsidRDefault="007568D1" w:rsidP="007568D1">
      <w:pPr>
        <w:rPr>
          <w:sz w:val="24"/>
          <w:szCs w:val="24"/>
        </w:rPr>
      </w:pPr>
    </w:p>
    <w:p w:rsidR="007568D1" w:rsidRPr="003F11C3" w:rsidRDefault="007568D1" w:rsidP="007568D1">
      <w:pPr>
        <w:rPr>
          <w:sz w:val="24"/>
          <w:szCs w:val="24"/>
        </w:rPr>
      </w:pPr>
      <w:r w:rsidRPr="003F11C3">
        <w:rPr>
          <w:sz w:val="24"/>
          <w:szCs w:val="24"/>
        </w:rPr>
        <w:t>____________________________________________    ____________</w:t>
      </w:r>
    </w:p>
    <w:p w:rsidR="007568D1" w:rsidRPr="003F11C3" w:rsidRDefault="007568D1" w:rsidP="007568D1">
      <w:pPr>
        <w:rPr>
          <w:sz w:val="24"/>
          <w:szCs w:val="24"/>
        </w:rPr>
      </w:pPr>
      <w:r w:rsidRPr="003F11C3">
        <w:rPr>
          <w:sz w:val="24"/>
          <w:szCs w:val="24"/>
        </w:rPr>
        <w:t>Officer</w:t>
      </w:r>
      <w:r w:rsidRPr="003F11C3">
        <w:rPr>
          <w:sz w:val="24"/>
          <w:szCs w:val="24"/>
        </w:rPr>
        <w:tab/>
      </w:r>
      <w:r w:rsidRPr="003F11C3">
        <w:rPr>
          <w:sz w:val="24"/>
          <w:szCs w:val="24"/>
        </w:rPr>
        <w:tab/>
      </w:r>
      <w:r w:rsidRPr="003F11C3">
        <w:rPr>
          <w:sz w:val="24"/>
          <w:szCs w:val="24"/>
        </w:rPr>
        <w:tab/>
        <w:t xml:space="preserve">                                                   Date      </w:t>
      </w:r>
    </w:p>
    <w:p w:rsidR="006C2DC7" w:rsidRPr="003F11C3" w:rsidRDefault="006C2DC7" w:rsidP="006C2DC7">
      <w:pPr>
        <w:pBdr>
          <w:bottom w:val="double" w:sz="6" w:space="1" w:color="000000"/>
        </w:pBdr>
        <w:rPr>
          <w:sz w:val="24"/>
          <w:szCs w:val="24"/>
        </w:rPr>
      </w:pPr>
    </w:p>
    <w:p w:rsidR="00B1579C" w:rsidRDefault="00B1579C">
      <w:pPr>
        <w:rPr>
          <w:b/>
          <w:sz w:val="24"/>
          <w:szCs w:val="24"/>
        </w:rPr>
      </w:pPr>
    </w:p>
    <w:p w:rsidR="00B1579C" w:rsidRDefault="00B1579C">
      <w:pPr>
        <w:rPr>
          <w:b/>
          <w:sz w:val="24"/>
          <w:szCs w:val="24"/>
        </w:rPr>
      </w:pPr>
    </w:p>
    <w:p w:rsidR="007568D1" w:rsidRPr="003F11C3" w:rsidRDefault="007568D1" w:rsidP="00D74964">
      <w:pPr>
        <w:rPr>
          <w:sz w:val="24"/>
          <w:szCs w:val="24"/>
        </w:rPr>
      </w:pPr>
    </w:p>
    <w:sectPr w:rsidR="007568D1" w:rsidRPr="003F11C3">
      <w:headerReference w:type="default" r:id="rId9"/>
      <w:footerReference w:type="even" r:id="rId10"/>
      <w:footerReference w:type="default" r:id="rId11"/>
      <w:pgSz w:w="12240" w:h="15840"/>
      <w:pgMar w:top="810" w:right="1350" w:bottom="630" w:left="153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C3" w:rsidRDefault="00AE21C3" w:rsidP="00A617DE">
      <w:r>
        <w:separator/>
      </w:r>
    </w:p>
  </w:endnote>
  <w:endnote w:type="continuationSeparator" w:id="0">
    <w:p w:rsidR="00AE21C3" w:rsidRDefault="00AE21C3" w:rsidP="00A6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F7" w:rsidRDefault="009331F7" w:rsidP="00A617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1F7" w:rsidRDefault="009331F7" w:rsidP="009331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F7" w:rsidRDefault="009331F7" w:rsidP="00A617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1CF">
      <w:rPr>
        <w:rStyle w:val="PageNumber"/>
        <w:noProof/>
      </w:rPr>
      <w:t>2</w:t>
    </w:r>
    <w:r>
      <w:rPr>
        <w:rStyle w:val="PageNumber"/>
      </w:rPr>
      <w:fldChar w:fldCharType="end"/>
    </w:r>
  </w:p>
  <w:p w:rsidR="009331F7" w:rsidRDefault="009331F7" w:rsidP="009331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C3" w:rsidRDefault="00AE21C3" w:rsidP="00A617DE">
      <w:r>
        <w:separator/>
      </w:r>
    </w:p>
  </w:footnote>
  <w:footnote w:type="continuationSeparator" w:id="0">
    <w:p w:rsidR="00AE21C3" w:rsidRDefault="00AE21C3" w:rsidP="00A617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47" w:rsidRDefault="00B56D47">
    <w:pPr>
      <w:pStyle w:val="Header"/>
    </w:pPr>
    <w:r>
      <w:t>S</w:t>
    </w:r>
    <w:r w:rsidR="00CF41CF">
      <w:t>ED Job Descriptions, 1/2019</w:t>
    </w:r>
  </w:p>
  <w:p w:rsidR="00B56D47" w:rsidRDefault="00B56D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408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85F4CCC"/>
    <w:multiLevelType w:val="singleLevel"/>
    <w:tmpl w:val="69EE3ED0"/>
    <w:lvl w:ilvl="0">
      <w:start w:val="1"/>
      <w:numFmt w:val="decimal"/>
      <w:lvlText w:val="%1."/>
      <w:legacy w:legacy="1" w:legacySpace="0" w:legacyIndent="360"/>
      <w:lvlJc w:val="left"/>
      <w:pPr>
        <w:ind w:left="360" w:hanging="360"/>
      </w:pPr>
    </w:lvl>
  </w:abstractNum>
  <w:abstractNum w:abstractNumId="3">
    <w:nsid w:val="08C04D24"/>
    <w:multiLevelType w:val="singleLevel"/>
    <w:tmpl w:val="69EE3ED0"/>
    <w:lvl w:ilvl="0">
      <w:start w:val="1"/>
      <w:numFmt w:val="decimal"/>
      <w:lvlText w:val="%1."/>
      <w:legacy w:legacy="1" w:legacySpace="0" w:legacyIndent="360"/>
      <w:lvlJc w:val="left"/>
      <w:pPr>
        <w:ind w:left="360" w:hanging="360"/>
      </w:pPr>
    </w:lvl>
  </w:abstractNum>
  <w:abstractNum w:abstractNumId="4">
    <w:nsid w:val="0EB8687C"/>
    <w:multiLevelType w:val="hybridMultilevel"/>
    <w:tmpl w:val="777EBFE4"/>
    <w:lvl w:ilvl="0" w:tplc="6F70A30A">
      <w:start w:val="547"/>
      <w:numFmt w:val="bullet"/>
      <w:lvlText w:val=""/>
      <w:lvlJc w:val="left"/>
      <w:pPr>
        <w:tabs>
          <w:tab w:val="num" w:pos="360"/>
        </w:tabs>
        <w:ind w:left="57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F6E6F"/>
    <w:multiLevelType w:val="hybridMultilevel"/>
    <w:tmpl w:val="E0F486F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A64EF4"/>
    <w:multiLevelType w:val="singleLevel"/>
    <w:tmpl w:val="69EE3ED0"/>
    <w:lvl w:ilvl="0">
      <w:start w:val="1"/>
      <w:numFmt w:val="decimal"/>
      <w:lvlText w:val="%1."/>
      <w:legacy w:legacy="1" w:legacySpace="0" w:legacyIndent="360"/>
      <w:lvlJc w:val="left"/>
      <w:pPr>
        <w:ind w:left="360" w:hanging="360"/>
      </w:pPr>
    </w:lvl>
  </w:abstractNum>
  <w:abstractNum w:abstractNumId="7">
    <w:nsid w:val="14EA7A32"/>
    <w:multiLevelType w:val="singleLevel"/>
    <w:tmpl w:val="69EE3ED0"/>
    <w:lvl w:ilvl="0">
      <w:start w:val="1"/>
      <w:numFmt w:val="decimal"/>
      <w:lvlText w:val="%1."/>
      <w:legacy w:legacy="1" w:legacySpace="0" w:legacyIndent="360"/>
      <w:lvlJc w:val="left"/>
      <w:pPr>
        <w:ind w:left="360" w:hanging="360"/>
      </w:pPr>
    </w:lvl>
  </w:abstractNum>
  <w:abstractNum w:abstractNumId="8">
    <w:nsid w:val="23871BE2"/>
    <w:multiLevelType w:val="hybridMultilevel"/>
    <w:tmpl w:val="AC7E0F6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836272"/>
    <w:multiLevelType w:val="hybridMultilevel"/>
    <w:tmpl w:val="68FE4A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CF15B73"/>
    <w:multiLevelType w:val="singleLevel"/>
    <w:tmpl w:val="69EE3ED0"/>
    <w:lvl w:ilvl="0">
      <w:start w:val="1"/>
      <w:numFmt w:val="decimal"/>
      <w:lvlText w:val="%1."/>
      <w:legacy w:legacy="1" w:legacySpace="0" w:legacyIndent="360"/>
      <w:lvlJc w:val="left"/>
      <w:pPr>
        <w:ind w:left="360" w:hanging="360"/>
      </w:pPr>
    </w:lvl>
  </w:abstractNum>
  <w:abstractNum w:abstractNumId="11">
    <w:nsid w:val="31EB31FB"/>
    <w:multiLevelType w:val="singleLevel"/>
    <w:tmpl w:val="69EE3ED0"/>
    <w:lvl w:ilvl="0">
      <w:start w:val="1"/>
      <w:numFmt w:val="decimal"/>
      <w:lvlText w:val="%1."/>
      <w:legacy w:legacy="1" w:legacySpace="0" w:legacyIndent="360"/>
      <w:lvlJc w:val="left"/>
      <w:pPr>
        <w:ind w:left="360" w:hanging="360"/>
      </w:pPr>
    </w:lvl>
  </w:abstractNum>
  <w:abstractNum w:abstractNumId="12">
    <w:nsid w:val="479F6C1C"/>
    <w:multiLevelType w:val="hybridMultilevel"/>
    <w:tmpl w:val="2C6698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7302324"/>
    <w:multiLevelType w:val="singleLevel"/>
    <w:tmpl w:val="69EE3ED0"/>
    <w:lvl w:ilvl="0">
      <w:start w:val="1"/>
      <w:numFmt w:val="decimal"/>
      <w:lvlText w:val="%1."/>
      <w:legacy w:legacy="1" w:legacySpace="0" w:legacyIndent="360"/>
      <w:lvlJc w:val="left"/>
      <w:pPr>
        <w:ind w:left="360" w:hanging="360"/>
      </w:pPr>
    </w:lvl>
  </w:abstractNum>
  <w:abstractNum w:abstractNumId="14">
    <w:nsid w:val="60654D86"/>
    <w:multiLevelType w:val="hybridMultilevel"/>
    <w:tmpl w:val="3FCE20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6CE37B5"/>
    <w:multiLevelType w:val="hybridMultilevel"/>
    <w:tmpl w:val="D4C62832"/>
    <w:lvl w:ilvl="0" w:tplc="6F70A30A">
      <w:start w:val="547"/>
      <w:numFmt w:val="bullet"/>
      <w:lvlText w:val=""/>
      <w:lvlJc w:val="left"/>
      <w:pPr>
        <w:tabs>
          <w:tab w:val="num" w:pos="360"/>
        </w:tabs>
        <w:ind w:left="57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924273"/>
    <w:multiLevelType w:val="hybridMultilevel"/>
    <w:tmpl w:val="A456EE70"/>
    <w:lvl w:ilvl="0" w:tplc="6F70A30A">
      <w:start w:val="547"/>
      <w:numFmt w:val="bullet"/>
      <w:lvlText w:val=""/>
      <w:lvlJc w:val="left"/>
      <w:pPr>
        <w:tabs>
          <w:tab w:val="num" w:pos="360"/>
        </w:tabs>
        <w:ind w:left="57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581018"/>
    <w:multiLevelType w:val="hybridMultilevel"/>
    <w:tmpl w:val="1D3605F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3"/>
  </w:num>
  <w:num w:numId="5">
    <w:abstractNumId w:val="7"/>
  </w:num>
  <w:num w:numId="6">
    <w:abstractNumId w:val="1"/>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7">
    <w:abstractNumId w:val="11"/>
  </w:num>
  <w:num w:numId="8">
    <w:abstractNumId w:val="13"/>
  </w:num>
  <w:num w:numId="9">
    <w:abstractNumId w:val="14"/>
  </w:num>
  <w:num w:numId="10">
    <w:abstractNumId w:val="8"/>
  </w:num>
  <w:num w:numId="11">
    <w:abstractNumId w:val="17"/>
  </w:num>
  <w:num w:numId="12">
    <w:abstractNumId w:val="12"/>
  </w:num>
  <w:num w:numId="13">
    <w:abstractNumId w:val="5"/>
  </w:num>
  <w:num w:numId="14">
    <w:abstractNumId w:val="9"/>
  </w:num>
  <w:num w:numId="15">
    <w:abstractNumId w:val="4"/>
  </w:num>
  <w:num w:numId="16">
    <w:abstractNumId w:val="16"/>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D6"/>
    <w:rsid w:val="0006493B"/>
    <w:rsid w:val="00155556"/>
    <w:rsid w:val="001566D6"/>
    <w:rsid w:val="001C468A"/>
    <w:rsid w:val="003B652E"/>
    <w:rsid w:val="003F11C3"/>
    <w:rsid w:val="00416DC7"/>
    <w:rsid w:val="004C3105"/>
    <w:rsid w:val="00572169"/>
    <w:rsid w:val="005C0280"/>
    <w:rsid w:val="00646931"/>
    <w:rsid w:val="006A0044"/>
    <w:rsid w:val="006C2DC7"/>
    <w:rsid w:val="006C79D6"/>
    <w:rsid w:val="0074781F"/>
    <w:rsid w:val="007568D1"/>
    <w:rsid w:val="007712F2"/>
    <w:rsid w:val="0090523B"/>
    <w:rsid w:val="009331F7"/>
    <w:rsid w:val="009537EF"/>
    <w:rsid w:val="009E2BA4"/>
    <w:rsid w:val="00A617DE"/>
    <w:rsid w:val="00AE21C3"/>
    <w:rsid w:val="00B1579C"/>
    <w:rsid w:val="00B56D47"/>
    <w:rsid w:val="00C75C4D"/>
    <w:rsid w:val="00CF41CF"/>
    <w:rsid w:val="00D039A0"/>
    <w:rsid w:val="00D74964"/>
    <w:rsid w:val="00D761CF"/>
    <w:rsid w:val="00DC3299"/>
    <w:rsid w:val="00DF14D3"/>
    <w:rsid w:val="00E959DC"/>
    <w:rsid w:val="00EA3861"/>
    <w:rsid w:val="00EC0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8"/>
    </w:rPr>
  </w:style>
  <w:style w:type="paragraph" w:styleId="Heading2">
    <w:name w:val="heading 2"/>
    <w:basedOn w:val="Normal"/>
    <w:next w:val="Normal"/>
    <w:qFormat/>
    <w:pPr>
      <w:keepNext/>
      <w:jc w:val="center"/>
      <w:outlineLvl w:val="1"/>
    </w:pPr>
    <w:rPr>
      <w:rFonts w:ascii="Tahoma" w:hAnsi="Tahoma"/>
      <w:b/>
      <w:sz w:val="28"/>
    </w:rPr>
  </w:style>
  <w:style w:type="paragraph" w:styleId="Heading3">
    <w:name w:val="heading 3"/>
    <w:basedOn w:val="Normal"/>
    <w:next w:val="Normal"/>
    <w:qFormat/>
    <w:pPr>
      <w:keepNext/>
      <w:outlineLvl w:val="2"/>
    </w:pPr>
    <w:rPr>
      <w:rFonts w:ascii="Tahoma" w:hAnsi="Tahoma"/>
      <w:sz w:val="24"/>
      <w:u w:val="single"/>
    </w:rPr>
  </w:style>
  <w:style w:type="paragraph" w:styleId="Heading4">
    <w:name w:val="heading 4"/>
    <w:basedOn w:val="Normal"/>
    <w:next w:val="Normal"/>
    <w:qFormat/>
    <w:pPr>
      <w:keepNext/>
      <w:pBdr>
        <w:bottom w:val="double" w:sz="6" w:space="1" w:color="000000"/>
      </w:pBdr>
      <w:outlineLvl w:val="3"/>
    </w:pPr>
    <w:rPr>
      <w:rFonts w:ascii="Tahoma" w:hAnsi="Tahoma"/>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sz w:val="32"/>
    </w:rPr>
  </w:style>
  <w:style w:type="paragraph" w:styleId="BodyText">
    <w:name w:val="Body Text"/>
    <w:basedOn w:val="Normal"/>
    <w:rPr>
      <w:rFonts w:ascii="Tahoma" w:hAnsi="Tahoma"/>
      <w:sz w:val="24"/>
    </w:rPr>
  </w:style>
  <w:style w:type="paragraph" w:styleId="BodyTextIndent">
    <w:name w:val="Body Text Indent"/>
    <w:basedOn w:val="Normal"/>
    <w:pPr>
      <w:ind w:left="360"/>
    </w:pPr>
    <w:rPr>
      <w:rFonts w:ascii="Tahoma" w:hAnsi="Tahoma"/>
    </w:rPr>
  </w:style>
  <w:style w:type="paragraph" w:styleId="Footer">
    <w:name w:val="footer"/>
    <w:basedOn w:val="Normal"/>
    <w:rsid w:val="009331F7"/>
    <w:pPr>
      <w:tabs>
        <w:tab w:val="center" w:pos="4320"/>
        <w:tab w:val="right" w:pos="8640"/>
      </w:tabs>
    </w:pPr>
  </w:style>
  <w:style w:type="character" w:styleId="PageNumber">
    <w:name w:val="page number"/>
    <w:basedOn w:val="DefaultParagraphFont"/>
    <w:rsid w:val="009331F7"/>
  </w:style>
  <w:style w:type="paragraph" w:styleId="BalloonText">
    <w:name w:val="Balloon Text"/>
    <w:basedOn w:val="Normal"/>
    <w:semiHidden/>
    <w:rsid w:val="009331F7"/>
    <w:rPr>
      <w:rFonts w:ascii="Tahoma" w:hAnsi="Tahoma" w:cs="Tahoma"/>
      <w:sz w:val="16"/>
      <w:szCs w:val="16"/>
    </w:rPr>
  </w:style>
  <w:style w:type="character" w:styleId="CommentReference">
    <w:name w:val="annotation reference"/>
    <w:rsid w:val="00EC0766"/>
    <w:rPr>
      <w:sz w:val="16"/>
      <w:szCs w:val="16"/>
    </w:rPr>
  </w:style>
  <w:style w:type="paragraph" w:styleId="CommentText">
    <w:name w:val="annotation text"/>
    <w:basedOn w:val="Normal"/>
    <w:link w:val="CommentTextChar"/>
    <w:rsid w:val="00EC0766"/>
  </w:style>
  <w:style w:type="character" w:customStyle="1" w:styleId="CommentTextChar">
    <w:name w:val="Comment Text Char"/>
    <w:basedOn w:val="DefaultParagraphFont"/>
    <w:link w:val="CommentText"/>
    <w:rsid w:val="00EC0766"/>
  </w:style>
  <w:style w:type="paragraph" w:styleId="CommentSubject">
    <w:name w:val="annotation subject"/>
    <w:basedOn w:val="CommentText"/>
    <w:next w:val="CommentText"/>
    <w:link w:val="CommentSubjectChar"/>
    <w:rsid w:val="00EC0766"/>
    <w:rPr>
      <w:b/>
      <w:bCs/>
      <w:lang w:val="x-none" w:eastAsia="x-none"/>
    </w:rPr>
  </w:style>
  <w:style w:type="character" w:customStyle="1" w:styleId="CommentSubjectChar">
    <w:name w:val="Comment Subject Char"/>
    <w:link w:val="CommentSubject"/>
    <w:rsid w:val="00EC0766"/>
    <w:rPr>
      <w:b/>
      <w:bCs/>
    </w:rPr>
  </w:style>
  <w:style w:type="paragraph" w:styleId="Header">
    <w:name w:val="header"/>
    <w:basedOn w:val="Normal"/>
    <w:link w:val="HeaderChar"/>
    <w:uiPriority w:val="99"/>
    <w:rsid w:val="00B56D47"/>
    <w:pPr>
      <w:tabs>
        <w:tab w:val="center" w:pos="4680"/>
        <w:tab w:val="right" w:pos="9360"/>
      </w:tabs>
    </w:pPr>
  </w:style>
  <w:style w:type="character" w:customStyle="1" w:styleId="HeaderChar">
    <w:name w:val="Header Char"/>
    <w:basedOn w:val="DefaultParagraphFont"/>
    <w:link w:val="Header"/>
    <w:uiPriority w:val="99"/>
    <w:rsid w:val="00B56D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8"/>
    </w:rPr>
  </w:style>
  <w:style w:type="paragraph" w:styleId="Heading2">
    <w:name w:val="heading 2"/>
    <w:basedOn w:val="Normal"/>
    <w:next w:val="Normal"/>
    <w:qFormat/>
    <w:pPr>
      <w:keepNext/>
      <w:jc w:val="center"/>
      <w:outlineLvl w:val="1"/>
    </w:pPr>
    <w:rPr>
      <w:rFonts w:ascii="Tahoma" w:hAnsi="Tahoma"/>
      <w:b/>
      <w:sz w:val="28"/>
    </w:rPr>
  </w:style>
  <w:style w:type="paragraph" w:styleId="Heading3">
    <w:name w:val="heading 3"/>
    <w:basedOn w:val="Normal"/>
    <w:next w:val="Normal"/>
    <w:qFormat/>
    <w:pPr>
      <w:keepNext/>
      <w:outlineLvl w:val="2"/>
    </w:pPr>
    <w:rPr>
      <w:rFonts w:ascii="Tahoma" w:hAnsi="Tahoma"/>
      <w:sz w:val="24"/>
      <w:u w:val="single"/>
    </w:rPr>
  </w:style>
  <w:style w:type="paragraph" w:styleId="Heading4">
    <w:name w:val="heading 4"/>
    <w:basedOn w:val="Normal"/>
    <w:next w:val="Normal"/>
    <w:qFormat/>
    <w:pPr>
      <w:keepNext/>
      <w:pBdr>
        <w:bottom w:val="double" w:sz="6" w:space="1" w:color="000000"/>
      </w:pBdr>
      <w:outlineLvl w:val="3"/>
    </w:pPr>
    <w:rPr>
      <w:rFonts w:ascii="Tahoma" w:hAnsi="Tahoma"/>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sz w:val="32"/>
    </w:rPr>
  </w:style>
  <w:style w:type="paragraph" w:styleId="BodyText">
    <w:name w:val="Body Text"/>
    <w:basedOn w:val="Normal"/>
    <w:rPr>
      <w:rFonts w:ascii="Tahoma" w:hAnsi="Tahoma"/>
      <w:sz w:val="24"/>
    </w:rPr>
  </w:style>
  <w:style w:type="paragraph" w:styleId="BodyTextIndent">
    <w:name w:val="Body Text Indent"/>
    <w:basedOn w:val="Normal"/>
    <w:pPr>
      <w:ind w:left="360"/>
    </w:pPr>
    <w:rPr>
      <w:rFonts w:ascii="Tahoma" w:hAnsi="Tahoma"/>
    </w:rPr>
  </w:style>
  <w:style w:type="paragraph" w:styleId="Footer">
    <w:name w:val="footer"/>
    <w:basedOn w:val="Normal"/>
    <w:rsid w:val="009331F7"/>
    <w:pPr>
      <w:tabs>
        <w:tab w:val="center" w:pos="4320"/>
        <w:tab w:val="right" w:pos="8640"/>
      </w:tabs>
    </w:pPr>
  </w:style>
  <w:style w:type="character" w:styleId="PageNumber">
    <w:name w:val="page number"/>
    <w:basedOn w:val="DefaultParagraphFont"/>
    <w:rsid w:val="009331F7"/>
  </w:style>
  <w:style w:type="paragraph" w:styleId="BalloonText">
    <w:name w:val="Balloon Text"/>
    <w:basedOn w:val="Normal"/>
    <w:semiHidden/>
    <w:rsid w:val="009331F7"/>
    <w:rPr>
      <w:rFonts w:ascii="Tahoma" w:hAnsi="Tahoma" w:cs="Tahoma"/>
      <w:sz w:val="16"/>
      <w:szCs w:val="16"/>
    </w:rPr>
  </w:style>
  <w:style w:type="character" w:styleId="CommentReference">
    <w:name w:val="annotation reference"/>
    <w:rsid w:val="00EC0766"/>
    <w:rPr>
      <w:sz w:val="16"/>
      <w:szCs w:val="16"/>
    </w:rPr>
  </w:style>
  <w:style w:type="paragraph" w:styleId="CommentText">
    <w:name w:val="annotation text"/>
    <w:basedOn w:val="Normal"/>
    <w:link w:val="CommentTextChar"/>
    <w:rsid w:val="00EC0766"/>
  </w:style>
  <w:style w:type="character" w:customStyle="1" w:styleId="CommentTextChar">
    <w:name w:val="Comment Text Char"/>
    <w:basedOn w:val="DefaultParagraphFont"/>
    <w:link w:val="CommentText"/>
    <w:rsid w:val="00EC0766"/>
  </w:style>
  <w:style w:type="paragraph" w:styleId="CommentSubject">
    <w:name w:val="annotation subject"/>
    <w:basedOn w:val="CommentText"/>
    <w:next w:val="CommentText"/>
    <w:link w:val="CommentSubjectChar"/>
    <w:rsid w:val="00EC0766"/>
    <w:rPr>
      <w:b/>
      <w:bCs/>
      <w:lang w:val="x-none" w:eastAsia="x-none"/>
    </w:rPr>
  </w:style>
  <w:style w:type="character" w:customStyle="1" w:styleId="CommentSubjectChar">
    <w:name w:val="Comment Subject Char"/>
    <w:link w:val="CommentSubject"/>
    <w:rsid w:val="00EC0766"/>
    <w:rPr>
      <w:b/>
      <w:bCs/>
    </w:rPr>
  </w:style>
  <w:style w:type="paragraph" w:styleId="Header">
    <w:name w:val="header"/>
    <w:basedOn w:val="Normal"/>
    <w:link w:val="HeaderChar"/>
    <w:uiPriority w:val="99"/>
    <w:rsid w:val="00B56D47"/>
    <w:pPr>
      <w:tabs>
        <w:tab w:val="center" w:pos="4680"/>
        <w:tab w:val="right" w:pos="9360"/>
      </w:tabs>
    </w:pPr>
  </w:style>
  <w:style w:type="character" w:customStyle="1" w:styleId="HeaderChar">
    <w:name w:val="Header Char"/>
    <w:basedOn w:val="DefaultParagraphFont"/>
    <w:link w:val="Header"/>
    <w:uiPriority w:val="99"/>
    <w:rsid w:val="00B5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Whole Foods Market</vt:lpstr>
    </vt:vector>
  </TitlesOfParts>
  <Company>Dell Computer Corporation</Company>
  <LinksUpToDate>false</LinksUpToDate>
  <CharactersWithSpaces>2889</CharactersWithSpaces>
  <SharedDoc>false</SharedDoc>
  <HLinks>
    <vt:vector size="6" baseType="variant">
      <vt:variant>
        <vt:i4>3145753</vt:i4>
      </vt:variant>
      <vt:variant>
        <vt:i4>2048</vt:i4>
      </vt:variant>
      <vt:variant>
        <vt:i4>1025</vt:i4>
      </vt:variant>
      <vt:variant>
        <vt:i4>1</vt:i4>
      </vt:variant>
      <vt:variant>
        <vt:lpwstr>Screen Shot 2019-02-11 at 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Market</dc:title>
  <dc:subject/>
  <dc:creator>Kathy M. Reynolds</dc:creator>
  <cp:keywords/>
  <cp:lastModifiedBy>Chris Cimo</cp:lastModifiedBy>
  <cp:revision>2</cp:revision>
  <cp:lastPrinted>2007-10-04T18:08:00Z</cp:lastPrinted>
  <dcterms:created xsi:type="dcterms:W3CDTF">2019-03-03T21:29:00Z</dcterms:created>
  <dcterms:modified xsi:type="dcterms:W3CDTF">2019-03-03T21:29:00Z</dcterms:modified>
</cp:coreProperties>
</file>